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40C0F" w14:textId="521EB513" w:rsidR="00086EDE" w:rsidRDefault="00C34579" w:rsidP="00C345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63142729"/>
      <w:r>
        <w:rPr>
          <w:rFonts w:ascii="Times New Roman" w:hAnsi="Times New Roman"/>
          <w:sz w:val="28"/>
          <w:szCs w:val="28"/>
        </w:rPr>
        <w:t>АДМИНИСТРАЦИЯ</w:t>
      </w:r>
    </w:p>
    <w:p w14:paraId="7F157B61" w14:textId="023BD6BF" w:rsidR="00C34579" w:rsidRDefault="00C34579" w:rsidP="00C345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4CAA06AC" w14:textId="6747F583" w:rsidR="00C34579" w:rsidRDefault="00C34579" w:rsidP="00C345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EA29CA6" w14:textId="77777777" w:rsidR="00C34579" w:rsidRPr="00C34579" w:rsidRDefault="00C34579" w:rsidP="00C345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D3E947" w14:textId="77777777" w:rsidR="00C34579" w:rsidRDefault="00C34579" w:rsidP="00C345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84A6CF" w14:textId="5AFEC95D" w:rsidR="00C34579" w:rsidRDefault="00C34579" w:rsidP="00C3457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10.04.2025 года № 350</w:t>
      </w:r>
    </w:p>
    <w:p w14:paraId="7B7FD2AB" w14:textId="77777777" w:rsidR="00C34579" w:rsidRPr="00C34579" w:rsidRDefault="00C34579" w:rsidP="00C345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B2F180" w14:textId="77777777" w:rsidR="00086EDE" w:rsidRDefault="00086EDE" w:rsidP="00C345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9BC584" w14:textId="5FF389EB" w:rsidR="005E211F" w:rsidRPr="00086EDE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О      внесении      изменений     в</w:t>
      </w:r>
    </w:p>
    <w:p w14:paraId="3CF53A5C" w14:textId="77777777" w:rsidR="005E211F" w:rsidRPr="00086EDE" w:rsidRDefault="005E211F" w:rsidP="00086ED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постановление    администрации</w:t>
      </w:r>
    </w:p>
    <w:p w14:paraId="26CCBA5C" w14:textId="77777777" w:rsidR="005E211F" w:rsidRPr="00086EDE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 xml:space="preserve">Карталинского  муниципального </w:t>
      </w:r>
    </w:p>
    <w:p w14:paraId="17161438" w14:textId="7A1308C4" w:rsidR="005E211F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района от 02.04.2024 года № 464</w:t>
      </w:r>
    </w:p>
    <w:p w14:paraId="47443978" w14:textId="77777777" w:rsidR="00086EDE" w:rsidRPr="00086EDE" w:rsidRDefault="00086EDE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12760B" w14:textId="77777777" w:rsidR="005E211F" w:rsidRPr="00086EDE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476BB2" w14:textId="0DDCBB4C" w:rsidR="005E211F" w:rsidRPr="00086EDE" w:rsidRDefault="005E211F" w:rsidP="00746F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В соответствии с требованиями  Федерального  закона от 28.12.2013 года</w:t>
      </w:r>
      <w:r w:rsidR="00086EDE">
        <w:rPr>
          <w:rFonts w:ascii="Times New Roman" w:hAnsi="Times New Roman"/>
          <w:sz w:val="28"/>
          <w:szCs w:val="28"/>
        </w:rPr>
        <w:t xml:space="preserve">         </w:t>
      </w:r>
      <w:r w:rsidRPr="00086EDE">
        <w:rPr>
          <w:rFonts w:ascii="Times New Roman" w:hAnsi="Times New Roman"/>
          <w:sz w:val="28"/>
          <w:szCs w:val="28"/>
        </w:rPr>
        <w:t xml:space="preserve"> № 426-ФЗ «О специальной оценке условий труда», статьей 212 Трудового </w:t>
      </w:r>
      <w:r w:rsidR="00746FAF">
        <w:rPr>
          <w:rFonts w:ascii="Times New Roman" w:hAnsi="Times New Roman"/>
          <w:sz w:val="28"/>
          <w:szCs w:val="28"/>
        </w:rPr>
        <w:t>к</w:t>
      </w:r>
      <w:r w:rsidRPr="00086EDE">
        <w:rPr>
          <w:rFonts w:ascii="Times New Roman" w:hAnsi="Times New Roman"/>
          <w:sz w:val="28"/>
          <w:szCs w:val="28"/>
        </w:rPr>
        <w:t xml:space="preserve">одекса Российской Федерации, руководствуясь Специальной оценкой условий труда работников муниципального бюджетного учреждения «Центр благоустройства» от 20.02.2023 года, </w:t>
      </w:r>
      <w:r w:rsidR="00BB40B1" w:rsidRPr="00086EDE">
        <w:rPr>
          <w:rFonts w:ascii="Times New Roman" w:hAnsi="Times New Roman"/>
          <w:sz w:val="28"/>
          <w:szCs w:val="28"/>
        </w:rPr>
        <w:t>распоряжением администрации Карталинского муниципального района от 23.12.2024 года № 914-р «Об увеличении окладов (должностных окладов, ставок заработной платы) работников муниципальных учреждений»,</w:t>
      </w:r>
    </w:p>
    <w:p w14:paraId="7EFB747C" w14:textId="77777777" w:rsidR="005E211F" w:rsidRPr="00086EDE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0FB0BDC0" w14:textId="07560E55" w:rsidR="005E211F" w:rsidRPr="00086EDE" w:rsidRDefault="005E211F" w:rsidP="00086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1. Внести в Положение об оплате труда работников муниципального бюджетного учреждения «Центр благоустройства», утвержденное постановлением администрации Карталинского муниципального района от 02.04.2024 года № 464 «Об утверждении Положения об оплате труда работников муниципального бюджетного учреждения «Центр благоустройства»» (с изменени</w:t>
      </w:r>
      <w:r w:rsidR="00086EDE">
        <w:rPr>
          <w:rFonts w:ascii="Times New Roman" w:hAnsi="Times New Roman"/>
          <w:sz w:val="28"/>
          <w:szCs w:val="28"/>
        </w:rPr>
        <w:t>ем</w:t>
      </w:r>
      <w:r w:rsidRPr="00086EDE">
        <w:rPr>
          <w:rFonts w:ascii="Times New Roman" w:hAnsi="Times New Roman"/>
          <w:sz w:val="28"/>
          <w:szCs w:val="28"/>
        </w:rPr>
        <w:t xml:space="preserve"> от 15.11.2024 года № 1397)</w:t>
      </w:r>
      <w:r w:rsidR="000D289F">
        <w:rPr>
          <w:rFonts w:ascii="Times New Roman" w:hAnsi="Times New Roman"/>
          <w:sz w:val="28"/>
          <w:szCs w:val="28"/>
        </w:rPr>
        <w:t>,</w:t>
      </w:r>
      <w:r w:rsidRPr="00086EDE">
        <w:rPr>
          <w:rFonts w:ascii="Times New Roman" w:hAnsi="Times New Roman"/>
          <w:sz w:val="28"/>
          <w:szCs w:val="28"/>
        </w:rPr>
        <w:t xml:space="preserve">  (далее именуется - Положение)  следующие изменения:</w:t>
      </w:r>
    </w:p>
    <w:p w14:paraId="388AF5B8" w14:textId="13B2CD6F" w:rsidR="006C673B" w:rsidRPr="00086EDE" w:rsidRDefault="006C673B" w:rsidP="00086ED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1) пункт 11 главы I</w:t>
      </w:r>
      <w:r w:rsidRPr="00086EDE">
        <w:rPr>
          <w:rFonts w:ascii="Times New Roman" w:hAnsi="Times New Roman"/>
          <w:sz w:val="28"/>
          <w:szCs w:val="28"/>
          <w:lang w:val="en-US"/>
        </w:rPr>
        <w:t>I</w:t>
      </w:r>
      <w:r w:rsidRPr="00086EDE">
        <w:rPr>
          <w:rFonts w:ascii="Times New Roman" w:hAnsi="Times New Roman"/>
          <w:sz w:val="28"/>
          <w:szCs w:val="28"/>
        </w:rPr>
        <w:t xml:space="preserve"> исключить;</w:t>
      </w:r>
    </w:p>
    <w:p w14:paraId="0A6C163E" w14:textId="6E55EE4B" w:rsidR="005E211F" w:rsidRPr="00086EDE" w:rsidRDefault="00484693" w:rsidP="00086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2</w:t>
      </w:r>
      <w:r w:rsidR="005E211F" w:rsidRPr="00086EDE">
        <w:rPr>
          <w:rFonts w:ascii="Times New Roman" w:hAnsi="Times New Roman"/>
          <w:sz w:val="28"/>
          <w:szCs w:val="28"/>
        </w:rPr>
        <w:t>) пункт 20 главы I</w:t>
      </w:r>
      <w:r w:rsidR="005E211F" w:rsidRPr="00086EDE">
        <w:rPr>
          <w:rFonts w:ascii="Times New Roman" w:hAnsi="Times New Roman"/>
          <w:sz w:val="28"/>
          <w:szCs w:val="28"/>
          <w:lang w:val="en-US"/>
        </w:rPr>
        <w:t>II</w:t>
      </w:r>
      <w:bookmarkStart w:id="1" w:name="_Hlk194478074"/>
      <w:r w:rsidR="00FE6AEE">
        <w:rPr>
          <w:rFonts w:ascii="Times New Roman" w:hAnsi="Times New Roman"/>
          <w:sz w:val="28"/>
          <w:szCs w:val="28"/>
        </w:rPr>
        <w:t xml:space="preserve"> </w:t>
      </w:r>
      <w:r w:rsidR="005E211F" w:rsidRPr="00086EDE">
        <w:rPr>
          <w:rFonts w:ascii="Times New Roman" w:hAnsi="Times New Roman"/>
          <w:sz w:val="28"/>
          <w:szCs w:val="28"/>
        </w:rPr>
        <w:t>дополнить подпунктом 3 следующего содержания:</w:t>
      </w:r>
    </w:p>
    <w:bookmarkEnd w:id="1"/>
    <w:p w14:paraId="6F9DF16F" w14:textId="02ABBF1F" w:rsidR="005E211F" w:rsidRPr="00086EDE" w:rsidRDefault="005E211F" w:rsidP="00086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 xml:space="preserve">«3) выплаты за работу </w:t>
      </w:r>
      <w:r w:rsidRPr="00086EDE">
        <w:rPr>
          <w:rFonts w:ascii="Times New Roman" w:eastAsiaTheme="minorHAnsi" w:hAnsi="Times New Roman"/>
          <w:sz w:val="28"/>
          <w:szCs w:val="28"/>
        </w:rPr>
        <w:t>с вредными и (или) опасными условиями труда</w:t>
      </w:r>
      <w:r w:rsidR="00FE6AEE">
        <w:rPr>
          <w:rFonts w:ascii="Times New Roman" w:eastAsiaTheme="minorHAnsi" w:hAnsi="Times New Roman"/>
          <w:sz w:val="28"/>
          <w:szCs w:val="28"/>
        </w:rPr>
        <w:t>.</w:t>
      </w:r>
      <w:r w:rsidRPr="00086EDE">
        <w:rPr>
          <w:rFonts w:ascii="Times New Roman" w:hAnsi="Times New Roman"/>
          <w:sz w:val="28"/>
          <w:szCs w:val="28"/>
        </w:rPr>
        <w:t>»;</w:t>
      </w:r>
    </w:p>
    <w:p w14:paraId="19440FE9" w14:textId="72ECD4C7" w:rsidR="005E211F" w:rsidRPr="00086EDE" w:rsidRDefault="00AC323E" w:rsidP="00086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3</w:t>
      </w:r>
      <w:r w:rsidR="005E211F" w:rsidRPr="00086EDE">
        <w:rPr>
          <w:rFonts w:ascii="Times New Roman" w:hAnsi="Times New Roman"/>
          <w:sz w:val="28"/>
          <w:szCs w:val="28"/>
        </w:rPr>
        <w:t>) главу I</w:t>
      </w:r>
      <w:r w:rsidR="005E211F" w:rsidRPr="00086EDE">
        <w:rPr>
          <w:rFonts w:ascii="Times New Roman" w:hAnsi="Times New Roman"/>
          <w:sz w:val="28"/>
          <w:szCs w:val="28"/>
          <w:lang w:val="en-US"/>
        </w:rPr>
        <w:t>II</w:t>
      </w:r>
      <w:r w:rsidR="005E211F" w:rsidRPr="00086EDE">
        <w:rPr>
          <w:rFonts w:ascii="Times New Roman" w:hAnsi="Times New Roman"/>
          <w:sz w:val="28"/>
          <w:szCs w:val="28"/>
        </w:rPr>
        <w:t xml:space="preserve"> дополнить пунктом 22-1 следующего содержания:</w:t>
      </w:r>
    </w:p>
    <w:p w14:paraId="6323165D" w14:textId="71A3AAD4" w:rsidR="005E211F" w:rsidRPr="00086EDE" w:rsidRDefault="00086EDE" w:rsidP="00086EDE">
      <w:pPr>
        <w:pStyle w:val="ab"/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  <w:r w:rsidR="005E211F" w:rsidRPr="00086EDE">
        <w:rPr>
          <w:rFonts w:ascii="Times New Roman" w:hAnsi="Times New Roman"/>
        </w:rPr>
        <w:t>«</w:t>
      </w:r>
      <w:r w:rsidR="005E211F" w:rsidRPr="00086EDE">
        <w:rPr>
          <w:rFonts w:ascii="Times New Roman" w:hAnsi="Times New Roman"/>
          <w:sz w:val="28"/>
          <w:szCs w:val="28"/>
        </w:rPr>
        <w:t>22-1. Р</w:t>
      </w:r>
      <w:r w:rsidR="005E211F" w:rsidRPr="00086EDE">
        <w:rPr>
          <w:rFonts w:ascii="Times New Roman" w:eastAsiaTheme="minorHAnsi" w:hAnsi="Times New Roman"/>
          <w:sz w:val="28"/>
          <w:szCs w:val="28"/>
        </w:rPr>
        <w:t xml:space="preserve">аботникам, занятым на работах с вредными и (или) опасными условиями труда, в соответствии со </w:t>
      </w:r>
      <w:hyperlink r:id="rId7" w:history="1">
        <w:r w:rsidR="005E211F" w:rsidRPr="00086EDE">
          <w:rPr>
            <w:rFonts w:ascii="Times New Roman" w:hAnsi="Times New Roman"/>
            <w:sz w:val="28"/>
            <w:szCs w:val="28"/>
          </w:rPr>
          <w:t>статьей 147</w:t>
        </w:r>
      </w:hyperlink>
      <w:r w:rsidR="005E211F" w:rsidRPr="00086EDE">
        <w:rPr>
          <w:sz w:val="28"/>
          <w:szCs w:val="28"/>
        </w:rPr>
        <w:t xml:space="preserve"> </w:t>
      </w:r>
      <w:r w:rsidR="005E211F" w:rsidRPr="00086EDE">
        <w:rPr>
          <w:rFonts w:ascii="Times New Roman" w:eastAsiaTheme="minorHAnsi" w:hAnsi="Times New Roman"/>
          <w:sz w:val="28"/>
          <w:szCs w:val="28"/>
        </w:rPr>
        <w:t>Трудового кодекса Российской Федерации, оклад увеличивается на 4 процента.»</w:t>
      </w:r>
      <w:r w:rsidR="00FE6AEE">
        <w:rPr>
          <w:rFonts w:ascii="Times New Roman" w:eastAsiaTheme="minorHAnsi" w:hAnsi="Times New Roman"/>
          <w:sz w:val="28"/>
          <w:szCs w:val="28"/>
        </w:rPr>
        <w:t>;</w:t>
      </w:r>
    </w:p>
    <w:p w14:paraId="4E98319A" w14:textId="54B9E266" w:rsidR="00DB19D3" w:rsidRPr="00086EDE" w:rsidRDefault="00DB19D3" w:rsidP="00086E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6EDE">
        <w:rPr>
          <w:rFonts w:ascii="Times New Roman" w:eastAsiaTheme="minorHAnsi" w:hAnsi="Times New Roman"/>
          <w:sz w:val="28"/>
          <w:szCs w:val="28"/>
        </w:rPr>
        <w:t xml:space="preserve">4) </w:t>
      </w:r>
      <w:r w:rsidR="00086EDE">
        <w:rPr>
          <w:rFonts w:ascii="Times New Roman" w:eastAsiaTheme="minorHAnsi" w:hAnsi="Times New Roman"/>
          <w:sz w:val="28"/>
          <w:szCs w:val="28"/>
        </w:rPr>
        <w:t>п</w:t>
      </w:r>
      <w:r w:rsidRPr="00086EDE">
        <w:rPr>
          <w:rFonts w:ascii="Times New Roman" w:eastAsiaTheme="minorHAnsi" w:hAnsi="Times New Roman"/>
          <w:sz w:val="28"/>
          <w:szCs w:val="28"/>
        </w:rPr>
        <w:t>риложение к</w:t>
      </w:r>
      <w:r w:rsidR="00FE6AEE">
        <w:rPr>
          <w:rFonts w:ascii="Times New Roman" w:eastAsiaTheme="minorHAnsi" w:hAnsi="Times New Roman"/>
          <w:sz w:val="28"/>
          <w:szCs w:val="28"/>
        </w:rPr>
        <w:t xml:space="preserve"> указанному</w:t>
      </w:r>
      <w:r w:rsidRPr="00086EDE">
        <w:rPr>
          <w:rFonts w:ascii="Times New Roman" w:eastAsiaTheme="minorHAnsi" w:hAnsi="Times New Roman"/>
          <w:sz w:val="28"/>
          <w:szCs w:val="28"/>
        </w:rPr>
        <w:t xml:space="preserve"> Положению изложить в новой редакции (прилагается). </w:t>
      </w:r>
    </w:p>
    <w:p w14:paraId="541DDAE1" w14:textId="77777777" w:rsidR="005E211F" w:rsidRPr="00086EDE" w:rsidRDefault="005E211F" w:rsidP="00086E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1862D590" w14:textId="77777777" w:rsidR="005E211F" w:rsidRPr="00086EDE" w:rsidRDefault="005E211F" w:rsidP="00086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начальника Управления строительства, </w:t>
      </w:r>
      <w:r w:rsidRPr="00086EDE">
        <w:rPr>
          <w:rFonts w:ascii="Times New Roman" w:hAnsi="Times New Roman"/>
          <w:snapToGrid w:val="0"/>
          <w:sz w:val="28"/>
          <w:szCs w:val="28"/>
        </w:rPr>
        <w:t xml:space="preserve">инфраструктуры и жилищно-коммунального хозяйства </w:t>
      </w:r>
      <w:r w:rsidRPr="00086EDE">
        <w:rPr>
          <w:rFonts w:ascii="Times New Roman" w:hAnsi="Times New Roman"/>
          <w:sz w:val="28"/>
          <w:szCs w:val="28"/>
        </w:rPr>
        <w:t>Карталинского муниципального района    Ломовцева С.В.</w:t>
      </w:r>
    </w:p>
    <w:p w14:paraId="22A7B767" w14:textId="55CAFA09" w:rsidR="005E211F" w:rsidRDefault="005E211F" w:rsidP="00086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подписания  и распространяется на правоотношения возникшие с 01.01.2025 года.</w:t>
      </w:r>
    </w:p>
    <w:p w14:paraId="66E71597" w14:textId="77777777" w:rsidR="00086EDE" w:rsidRPr="00086EDE" w:rsidRDefault="00086EDE" w:rsidP="00086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33A5D7" w14:textId="77777777" w:rsidR="005E211F" w:rsidRPr="00086EDE" w:rsidRDefault="005E211F" w:rsidP="00086E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36DDE28" w14:textId="77777777" w:rsidR="005E211F" w:rsidRPr="00086EDE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94486994"/>
      <w:r w:rsidRPr="00086EDE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3BB886C5" w14:textId="3A780976" w:rsidR="005E211F" w:rsidRPr="00086EDE" w:rsidRDefault="005E211F" w:rsidP="00086E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6EDE">
        <w:rPr>
          <w:rFonts w:ascii="Times New Roman" w:hAnsi="Times New Roman"/>
          <w:sz w:val="28"/>
          <w:szCs w:val="28"/>
        </w:rPr>
        <w:t xml:space="preserve">муниципального района                          </w:t>
      </w:r>
      <w:r w:rsidRPr="00086EDE">
        <w:rPr>
          <w:rFonts w:ascii="Times New Roman" w:hAnsi="Times New Roman"/>
          <w:sz w:val="28"/>
          <w:szCs w:val="28"/>
        </w:rPr>
        <w:tab/>
      </w:r>
      <w:r w:rsidRPr="00086EDE">
        <w:rPr>
          <w:rFonts w:ascii="Times New Roman" w:hAnsi="Times New Roman"/>
          <w:sz w:val="28"/>
          <w:szCs w:val="28"/>
        </w:rPr>
        <w:tab/>
      </w:r>
      <w:r w:rsidRPr="00086EDE">
        <w:rPr>
          <w:rFonts w:ascii="Times New Roman" w:hAnsi="Times New Roman"/>
          <w:sz w:val="28"/>
          <w:szCs w:val="28"/>
        </w:rPr>
        <w:tab/>
      </w:r>
      <w:r w:rsidRPr="00086EDE">
        <w:rPr>
          <w:rFonts w:ascii="Times New Roman" w:hAnsi="Times New Roman"/>
          <w:sz w:val="28"/>
          <w:szCs w:val="28"/>
        </w:rPr>
        <w:tab/>
        <w:t xml:space="preserve"> </w:t>
      </w:r>
      <w:r w:rsidR="00086EDE">
        <w:rPr>
          <w:rFonts w:ascii="Times New Roman" w:hAnsi="Times New Roman"/>
          <w:sz w:val="28"/>
          <w:szCs w:val="28"/>
        </w:rPr>
        <w:t xml:space="preserve">       </w:t>
      </w:r>
      <w:r w:rsidRPr="00086EDE">
        <w:rPr>
          <w:rFonts w:ascii="Times New Roman" w:hAnsi="Times New Roman"/>
          <w:sz w:val="28"/>
          <w:szCs w:val="28"/>
        </w:rPr>
        <w:t xml:space="preserve"> </w:t>
      </w:r>
      <w:r w:rsidR="00DC39EF">
        <w:rPr>
          <w:rFonts w:ascii="Times New Roman" w:hAnsi="Times New Roman"/>
          <w:sz w:val="28"/>
          <w:szCs w:val="28"/>
        </w:rPr>
        <w:t xml:space="preserve"> </w:t>
      </w:r>
      <w:r w:rsidRPr="00086EDE">
        <w:rPr>
          <w:rFonts w:ascii="Times New Roman" w:hAnsi="Times New Roman"/>
          <w:sz w:val="28"/>
          <w:szCs w:val="28"/>
        </w:rPr>
        <w:t xml:space="preserve">А.Г. </w:t>
      </w:r>
      <w:r w:rsidR="00086EDE">
        <w:rPr>
          <w:rFonts w:ascii="Times New Roman" w:hAnsi="Times New Roman"/>
          <w:sz w:val="28"/>
          <w:szCs w:val="28"/>
        </w:rPr>
        <w:t xml:space="preserve"> </w:t>
      </w:r>
      <w:r w:rsidRPr="00086EDE">
        <w:rPr>
          <w:rFonts w:ascii="Times New Roman" w:hAnsi="Times New Roman"/>
          <w:sz w:val="28"/>
          <w:szCs w:val="28"/>
        </w:rPr>
        <w:t xml:space="preserve">Вдовин                                   </w:t>
      </w:r>
      <w:bookmarkEnd w:id="2"/>
    </w:p>
    <w:p w14:paraId="47379F72" w14:textId="77777777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6"/>
          <w:szCs w:val="26"/>
          <w:lang w:eastAsia="ru-RU"/>
        </w:rPr>
      </w:pPr>
    </w:p>
    <w:p w14:paraId="0348703D" w14:textId="77777777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6"/>
          <w:szCs w:val="26"/>
          <w:lang w:eastAsia="ru-RU"/>
        </w:rPr>
      </w:pPr>
    </w:p>
    <w:p w14:paraId="4B806D11" w14:textId="77777777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6"/>
          <w:szCs w:val="26"/>
          <w:lang w:eastAsia="ru-RU"/>
        </w:rPr>
      </w:pPr>
    </w:p>
    <w:p w14:paraId="59E660DE" w14:textId="15E5BF59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29EA69F6" w14:textId="20EFD7CA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2C36168F" w14:textId="320C2BF0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7FE74AD" w14:textId="17CEC633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72965297" w14:textId="0BEB5050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5D74BE70" w14:textId="62BAC36D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31E8064A" w14:textId="2D46089F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72C57707" w14:textId="1C743B62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3216F18C" w14:textId="353D649F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0F49FCA9" w14:textId="246E8B28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3FDD3401" w14:textId="2420E63A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D2D0D13" w14:textId="645B48BF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D02C618" w14:textId="0E76401E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6986779E" w14:textId="66A7D57E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4FB62E98" w14:textId="1B2665AC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2B1732E7" w14:textId="3408A355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4A6EBE6F" w14:textId="158C77E7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48E088A6" w14:textId="68E716D4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0463AAA5" w14:textId="7E96376E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63D97FB4" w14:textId="2A050943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E412642" w14:textId="4465806D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04FCB642" w14:textId="6DE8C197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5579FDD" w14:textId="5D9CAB3D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5E6227B6" w14:textId="769A682D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C9B783E" w14:textId="13609999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7BF14976" w14:textId="729C2D9F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6C8F3368" w14:textId="4CB4065B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3164A85A" w14:textId="71C1DACF" w:rsidR="00086EDE" w:rsidRDefault="00086EDE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34F43E98" w14:textId="19122FC1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69BEAD1E" w14:textId="530445F8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65FD0E69" w14:textId="381ED1C0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1161730B" w14:textId="62871AA0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74155DB7" w14:textId="72B91D67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42A9F639" w14:textId="0D57C1A6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7AACC814" w14:textId="5184B21B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6AB1A5F9" w14:textId="77777777" w:rsidR="00C34579" w:rsidRDefault="00C34579" w:rsidP="00A9148C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</w:p>
    <w:p w14:paraId="56AA5142" w14:textId="16DDE6A7" w:rsidR="00A9148C" w:rsidRPr="00086EDE" w:rsidRDefault="00A9148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</w:p>
    <w:p w14:paraId="4464B732" w14:textId="0C007270" w:rsidR="00683C0F" w:rsidRDefault="00A9148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к </w:t>
      </w:r>
      <w:r w:rsidRPr="00086EDE">
        <w:rPr>
          <w:rFonts w:ascii="Times New Roman" w:eastAsiaTheme="minorEastAsia" w:hAnsi="Times New Roman"/>
          <w:bCs/>
          <w:color w:val="000000" w:themeColor="text1"/>
          <w:sz w:val="28"/>
          <w:szCs w:val="28"/>
          <w:lang w:eastAsia="ru-RU"/>
        </w:rPr>
        <w:t>Положению</w:t>
      </w:r>
      <w:r w:rsidRPr="00086EDE">
        <w:rPr>
          <w:rFonts w:ascii="Times New Roman" w:eastAsiaTheme="minorEastAsia" w:hAnsi="Times New Roman" w:cstheme="minorBidi"/>
          <w:bCs/>
          <w:color w:val="000000" w:themeColor="text1"/>
          <w:sz w:val="28"/>
          <w:szCs w:val="28"/>
          <w:lang w:eastAsia="ru-RU"/>
        </w:rPr>
        <w:t xml:space="preserve"> </w:t>
      </w: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об оплате</w:t>
      </w:r>
      <w:r w:rsidR="00683C0F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 </w:t>
      </w: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труда</w:t>
      </w:r>
    </w:p>
    <w:p w14:paraId="6561C5D1" w14:textId="4ECBCF3E" w:rsidR="000D289F" w:rsidRDefault="00A9148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 работников </w:t>
      </w:r>
      <w:bookmarkStart w:id="3" w:name="_Hlk194493433"/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муниципального</w:t>
      </w:r>
      <w:r w:rsidR="000D289F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 </w:t>
      </w: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бюджетного</w:t>
      </w:r>
    </w:p>
    <w:p w14:paraId="738533A7" w14:textId="50B1C47D" w:rsidR="00A9148C" w:rsidRDefault="00A9148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 учреждения «Центр благоустройства»</w:t>
      </w:r>
    </w:p>
    <w:p w14:paraId="747608A3" w14:textId="587B34C2" w:rsidR="0073697C" w:rsidRDefault="0073697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(в редакции постановления администрации</w:t>
      </w:r>
    </w:p>
    <w:p w14:paraId="765F0465" w14:textId="553ACA12" w:rsidR="0073697C" w:rsidRDefault="0073697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Карталинского муниципального района</w:t>
      </w:r>
    </w:p>
    <w:p w14:paraId="4B6707DA" w14:textId="5047368C" w:rsidR="0073697C" w:rsidRDefault="0073697C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0"/>
          <w:szCs w:val="20"/>
          <w:lang w:eastAsia="ru-RU"/>
        </w:rPr>
      </w:pPr>
      <w:r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от </w:t>
      </w:r>
      <w:r w:rsidR="00F20251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10.04.</w:t>
      </w:r>
      <w:r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 xml:space="preserve">2025 года № </w:t>
      </w:r>
      <w:r w:rsidR="00F20251"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350</w:t>
      </w:r>
      <w:r>
        <w:rPr>
          <w:rFonts w:ascii="Times New Roman" w:eastAsiaTheme="minorEastAsia" w:hAnsi="Times New Roman" w:cstheme="minorBidi"/>
          <w:bCs/>
          <w:color w:val="26282F"/>
          <w:sz w:val="28"/>
          <w:szCs w:val="28"/>
          <w:lang w:eastAsia="ru-RU"/>
        </w:rPr>
        <w:t>)</w:t>
      </w:r>
    </w:p>
    <w:p w14:paraId="3B5700A8" w14:textId="77777777" w:rsidR="00683C0F" w:rsidRPr="00683C0F" w:rsidRDefault="00683C0F" w:rsidP="00683C0F">
      <w:pPr>
        <w:spacing w:after="0" w:line="240" w:lineRule="auto"/>
        <w:ind w:firstLine="3969"/>
        <w:jc w:val="center"/>
        <w:rPr>
          <w:rFonts w:ascii="Times New Roman" w:eastAsiaTheme="minorEastAsia" w:hAnsi="Times New Roman" w:cstheme="minorBidi"/>
          <w:bCs/>
          <w:color w:val="26282F"/>
          <w:sz w:val="20"/>
          <w:szCs w:val="20"/>
          <w:lang w:eastAsia="ru-RU"/>
        </w:rPr>
      </w:pPr>
    </w:p>
    <w:bookmarkEnd w:id="3"/>
    <w:p w14:paraId="581B7FB5" w14:textId="77777777" w:rsidR="00A9148C" w:rsidRPr="00086EDE" w:rsidRDefault="00A9148C" w:rsidP="00683C0F">
      <w:pPr>
        <w:spacing w:after="0" w:line="240" w:lineRule="auto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1FF2E47" w14:textId="77777777" w:rsidR="00A9148C" w:rsidRPr="00086EDE" w:rsidRDefault="00A9148C" w:rsidP="00683C0F">
      <w:pPr>
        <w:spacing w:after="0" w:line="240" w:lineRule="auto"/>
        <w:ind w:left="3544" w:firstLine="2552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9F265F" w14:textId="77777777" w:rsidR="00A9148C" w:rsidRPr="00086EDE" w:rsidRDefault="00A9148C" w:rsidP="00683C0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/>
          <w:bCs/>
          <w:sz w:val="28"/>
          <w:szCs w:val="28"/>
          <w:lang w:eastAsia="ru-RU"/>
        </w:rPr>
        <w:t>Размеры окладов (должностных окладов)</w:t>
      </w:r>
    </w:p>
    <w:p w14:paraId="1F7946E4" w14:textId="77777777" w:rsidR="00086EDE" w:rsidRDefault="00A9148C" w:rsidP="00683C0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работников муниципального бюджетного</w:t>
      </w:r>
    </w:p>
    <w:p w14:paraId="5A217A6C" w14:textId="1691077C" w:rsidR="00A9148C" w:rsidRDefault="00A9148C" w:rsidP="00683C0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086ED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учреждения «Центр благоустройства»</w:t>
      </w:r>
    </w:p>
    <w:p w14:paraId="54D8EEA5" w14:textId="77777777" w:rsidR="0026164B" w:rsidRPr="00086EDE" w:rsidRDefault="0026164B" w:rsidP="00683C0F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16259E0" w14:textId="77777777" w:rsidR="00A9148C" w:rsidRPr="00A9148C" w:rsidRDefault="00A9148C" w:rsidP="00683C0F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9351" w:type="dxa"/>
        <w:tblLayout w:type="fixed"/>
        <w:tblLook w:val="0000" w:firstRow="0" w:lastRow="0" w:firstColumn="0" w:lastColumn="0" w:noHBand="0" w:noVBand="0"/>
      </w:tblPr>
      <w:tblGrid>
        <w:gridCol w:w="704"/>
        <w:gridCol w:w="5245"/>
        <w:gridCol w:w="3402"/>
      </w:tblGrid>
      <w:tr w:rsidR="00A9148C" w:rsidRPr="00086EDE" w14:paraId="4C005AC7" w14:textId="77777777" w:rsidTr="0060400D">
        <w:tc>
          <w:tcPr>
            <w:tcW w:w="704" w:type="dxa"/>
            <w:vAlign w:val="center"/>
          </w:tcPr>
          <w:p w14:paraId="451EBBA5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№ </w:t>
            </w:r>
          </w:p>
          <w:p w14:paraId="4711778B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п/п</w:t>
            </w:r>
          </w:p>
        </w:tc>
        <w:tc>
          <w:tcPr>
            <w:tcW w:w="5245" w:type="dxa"/>
            <w:vAlign w:val="center"/>
          </w:tcPr>
          <w:p w14:paraId="0423D7BB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Наименование должностей</w:t>
            </w:r>
          </w:p>
          <w:p w14:paraId="6E17D84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23D20B18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Оклад (должностной оклад), рублей</w:t>
            </w:r>
          </w:p>
        </w:tc>
      </w:tr>
      <w:tr w:rsidR="00A9148C" w:rsidRPr="00086EDE" w14:paraId="5CC1CD45" w14:textId="77777777" w:rsidTr="0060400D">
        <w:tc>
          <w:tcPr>
            <w:tcW w:w="704" w:type="dxa"/>
            <w:vAlign w:val="center"/>
          </w:tcPr>
          <w:p w14:paraId="44A773F0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1.</w:t>
            </w:r>
          </w:p>
        </w:tc>
        <w:tc>
          <w:tcPr>
            <w:tcW w:w="5245" w:type="dxa"/>
            <w:vAlign w:val="center"/>
          </w:tcPr>
          <w:p w14:paraId="67178A6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Директор</w:t>
            </w:r>
          </w:p>
        </w:tc>
        <w:tc>
          <w:tcPr>
            <w:tcW w:w="3402" w:type="dxa"/>
            <w:vAlign w:val="center"/>
          </w:tcPr>
          <w:p w14:paraId="0D24EDC1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58 234,00</w:t>
            </w:r>
          </w:p>
        </w:tc>
      </w:tr>
      <w:tr w:rsidR="00A9148C" w:rsidRPr="00086EDE" w14:paraId="7788F4D1" w14:textId="77777777" w:rsidTr="0060400D">
        <w:tc>
          <w:tcPr>
            <w:tcW w:w="704" w:type="dxa"/>
            <w:vAlign w:val="center"/>
          </w:tcPr>
          <w:p w14:paraId="11ECA6D6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2.</w:t>
            </w:r>
          </w:p>
        </w:tc>
        <w:tc>
          <w:tcPr>
            <w:tcW w:w="5245" w:type="dxa"/>
            <w:vAlign w:val="center"/>
          </w:tcPr>
          <w:p w14:paraId="3EC92041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3402" w:type="dxa"/>
            <w:vAlign w:val="center"/>
          </w:tcPr>
          <w:p w14:paraId="44E7468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50 938,00</w:t>
            </w:r>
          </w:p>
        </w:tc>
      </w:tr>
      <w:tr w:rsidR="00A9148C" w:rsidRPr="00086EDE" w14:paraId="4DD2D75F" w14:textId="77777777" w:rsidTr="0060400D">
        <w:tc>
          <w:tcPr>
            <w:tcW w:w="704" w:type="dxa"/>
            <w:vAlign w:val="center"/>
          </w:tcPr>
          <w:p w14:paraId="5C24DEF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3.</w:t>
            </w:r>
          </w:p>
        </w:tc>
        <w:tc>
          <w:tcPr>
            <w:tcW w:w="5245" w:type="dxa"/>
            <w:vAlign w:val="center"/>
          </w:tcPr>
          <w:p w14:paraId="0D8AE9C6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Мастер цеха благоустройства</w:t>
            </w:r>
          </w:p>
        </w:tc>
        <w:tc>
          <w:tcPr>
            <w:tcW w:w="3402" w:type="dxa"/>
            <w:vAlign w:val="center"/>
          </w:tcPr>
          <w:p w14:paraId="25371950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36 421,00</w:t>
            </w:r>
          </w:p>
        </w:tc>
      </w:tr>
      <w:tr w:rsidR="00A9148C" w:rsidRPr="00086EDE" w14:paraId="06AA5430" w14:textId="77777777" w:rsidTr="0060400D">
        <w:tc>
          <w:tcPr>
            <w:tcW w:w="704" w:type="dxa"/>
            <w:vAlign w:val="center"/>
          </w:tcPr>
          <w:p w14:paraId="2C9D3207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4.</w:t>
            </w:r>
          </w:p>
        </w:tc>
        <w:tc>
          <w:tcPr>
            <w:tcW w:w="5245" w:type="dxa"/>
            <w:vAlign w:val="center"/>
          </w:tcPr>
          <w:p w14:paraId="2594FA35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Мастер по ремонту дорог</w:t>
            </w:r>
          </w:p>
        </w:tc>
        <w:tc>
          <w:tcPr>
            <w:tcW w:w="3402" w:type="dxa"/>
            <w:vAlign w:val="center"/>
          </w:tcPr>
          <w:p w14:paraId="5F4F778D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36 421,00</w:t>
            </w:r>
          </w:p>
        </w:tc>
      </w:tr>
      <w:tr w:rsidR="00A9148C" w:rsidRPr="00086EDE" w14:paraId="3F9D1419" w14:textId="77777777" w:rsidTr="0060400D">
        <w:tc>
          <w:tcPr>
            <w:tcW w:w="704" w:type="dxa"/>
            <w:vAlign w:val="center"/>
          </w:tcPr>
          <w:p w14:paraId="4F6C617F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5.</w:t>
            </w:r>
          </w:p>
        </w:tc>
        <w:tc>
          <w:tcPr>
            <w:tcW w:w="5245" w:type="dxa"/>
            <w:vAlign w:val="center"/>
          </w:tcPr>
          <w:p w14:paraId="0BE5177D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Механик</w:t>
            </w:r>
          </w:p>
        </w:tc>
        <w:tc>
          <w:tcPr>
            <w:tcW w:w="3402" w:type="dxa"/>
            <w:vAlign w:val="center"/>
          </w:tcPr>
          <w:p w14:paraId="6EC2BB6C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36 421,00</w:t>
            </w:r>
          </w:p>
        </w:tc>
      </w:tr>
      <w:tr w:rsidR="00A9148C" w:rsidRPr="00086EDE" w14:paraId="3D716F6B" w14:textId="77777777" w:rsidTr="0060400D">
        <w:tc>
          <w:tcPr>
            <w:tcW w:w="704" w:type="dxa"/>
            <w:vAlign w:val="center"/>
          </w:tcPr>
          <w:p w14:paraId="0818D24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6.</w:t>
            </w:r>
          </w:p>
        </w:tc>
        <w:tc>
          <w:tcPr>
            <w:tcW w:w="5245" w:type="dxa"/>
            <w:vAlign w:val="center"/>
          </w:tcPr>
          <w:p w14:paraId="3B47EDC5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Юрисконсульт</w:t>
            </w:r>
          </w:p>
        </w:tc>
        <w:tc>
          <w:tcPr>
            <w:tcW w:w="3402" w:type="dxa"/>
            <w:vAlign w:val="center"/>
          </w:tcPr>
          <w:p w14:paraId="517981B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20 012,00</w:t>
            </w:r>
          </w:p>
        </w:tc>
      </w:tr>
      <w:tr w:rsidR="00A9148C" w:rsidRPr="00086EDE" w14:paraId="4F7535AF" w14:textId="77777777" w:rsidTr="0060400D">
        <w:tc>
          <w:tcPr>
            <w:tcW w:w="704" w:type="dxa"/>
            <w:vAlign w:val="center"/>
          </w:tcPr>
          <w:p w14:paraId="43CC28F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bookmarkStart w:id="4" w:name="_Hlk194495179"/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7.</w:t>
            </w:r>
          </w:p>
        </w:tc>
        <w:tc>
          <w:tcPr>
            <w:tcW w:w="5245" w:type="dxa"/>
            <w:vAlign w:val="center"/>
          </w:tcPr>
          <w:p w14:paraId="0A4CAEC7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Инженер</w:t>
            </w:r>
          </w:p>
        </w:tc>
        <w:tc>
          <w:tcPr>
            <w:tcW w:w="3402" w:type="dxa"/>
            <w:vAlign w:val="center"/>
          </w:tcPr>
          <w:p w14:paraId="3AD9C55C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18 210,00</w:t>
            </w:r>
          </w:p>
        </w:tc>
      </w:tr>
      <w:tr w:rsidR="00A9148C" w:rsidRPr="00086EDE" w14:paraId="16DAEA69" w14:textId="77777777" w:rsidTr="0060400D">
        <w:tc>
          <w:tcPr>
            <w:tcW w:w="704" w:type="dxa"/>
            <w:vAlign w:val="center"/>
          </w:tcPr>
          <w:p w14:paraId="5E995D8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8.</w:t>
            </w:r>
          </w:p>
        </w:tc>
        <w:tc>
          <w:tcPr>
            <w:tcW w:w="5245" w:type="dxa"/>
            <w:vAlign w:val="center"/>
          </w:tcPr>
          <w:p w14:paraId="3CA6E867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Инспектор ОК</w:t>
            </w:r>
          </w:p>
        </w:tc>
        <w:tc>
          <w:tcPr>
            <w:tcW w:w="3402" w:type="dxa"/>
            <w:vAlign w:val="center"/>
          </w:tcPr>
          <w:p w14:paraId="6A2E8CC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31 818,00</w:t>
            </w:r>
          </w:p>
        </w:tc>
      </w:tr>
      <w:tr w:rsidR="00A9148C" w:rsidRPr="00086EDE" w14:paraId="620938B8" w14:textId="77777777" w:rsidTr="0060400D">
        <w:tc>
          <w:tcPr>
            <w:tcW w:w="704" w:type="dxa"/>
            <w:vAlign w:val="center"/>
          </w:tcPr>
          <w:p w14:paraId="675F8241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9.</w:t>
            </w:r>
          </w:p>
        </w:tc>
        <w:tc>
          <w:tcPr>
            <w:tcW w:w="5245" w:type="dxa"/>
            <w:vAlign w:val="center"/>
          </w:tcPr>
          <w:p w14:paraId="5614D5B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Инженер</w:t>
            </w:r>
          </w:p>
        </w:tc>
        <w:tc>
          <w:tcPr>
            <w:tcW w:w="3402" w:type="dxa"/>
            <w:vAlign w:val="center"/>
          </w:tcPr>
          <w:p w14:paraId="7857F970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36 421,00</w:t>
            </w:r>
          </w:p>
        </w:tc>
      </w:tr>
      <w:tr w:rsidR="00A9148C" w:rsidRPr="00086EDE" w14:paraId="2D8525C9" w14:textId="77777777" w:rsidTr="0060400D">
        <w:tc>
          <w:tcPr>
            <w:tcW w:w="704" w:type="dxa"/>
            <w:vAlign w:val="center"/>
          </w:tcPr>
          <w:p w14:paraId="16D1CE9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10.</w:t>
            </w:r>
          </w:p>
        </w:tc>
        <w:tc>
          <w:tcPr>
            <w:tcW w:w="5245" w:type="dxa"/>
            <w:vAlign w:val="center"/>
          </w:tcPr>
          <w:p w14:paraId="09EEAE2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Диспетчер</w:t>
            </w:r>
          </w:p>
        </w:tc>
        <w:tc>
          <w:tcPr>
            <w:tcW w:w="3402" w:type="dxa"/>
            <w:vAlign w:val="center"/>
          </w:tcPr>
          <w:p w14:paraId="249CC6D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27 216,00</w:t>
            </w:r>
          </w:p>
        </w:tc>
      </w:tr>
      <w:tr w:rsidR="00A9148C" w:rsidRPr="00086EDE" w14:paraId="076C7AB1" w14:textId="77777777" w:rsidTr="0060400D">
        <w:tc>
          <w:tcPr>
            <w:tcW w:w="704" w:type="dxa"/>
            <w:vAlign w:val="center"/>
          </w:tcPr>
          <w:p w14:paraId="68075746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11.</w:t>
            </w:r>
          </w:p>
        </w:tc>
        <w:tc>
          <w:tcPr>
            <w:tcW w:w="5245" w:type="dxa"/>
            <w:vAlign w:val="center"/>
          </w:tcPr>
          <w:p w14:paraId="7CAC0EAA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Бухгалтер-кассир</w:t>
            </w:r>
          </w:p>
        </w:tc>
        <w:tc>
          <w:tcPr>
            <w:tcW w:w="3402" w:type="dxa"/>
            <w:vAlign w:val="center"/>
          </w:tcPr>
          <w:p w14:paraId="6FBB81B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31 818,00</w:t>
            </w:r>
          </w:p>
        </w:tc>
      </w:tr>
      <w:tr w:rsidR="00A9148C" w:rsidRPr="00086EDE" w14:paraId="28F46319" w14:textId="77777777" w:rsidTr="0060400D">
        <w:tc>
          <w:tcPr>
            <w:tcW w:w="704" w:type="dxa"/>
            <w:vAlign w:val="center"/>
          </w:tcPr>
          <w:p w14:paraId="67AB7BBD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12.</w:t>
            </w:r>
          </w:p>
        </w:tc>
        <w:tc>
          <w:tcPr>
            <w:tcW w:w="5245" w:type="dxa"/>
            <w:vAlign w:val="center"/>
          </w:tcPr>
          <w:p w14:paraId="38B6FEA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3402" w:type="dxa"/>
            <w:vAlign w:val="center"/>
          </w:tcPr>
          <w:p w14:paraId="5F53B28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20 012,00</w:t>
            </w:r>
          </w:p>
        </w:tc>
      </w:tr>
      <w:tr w:rsidR="00A9148C" w:rsidRPr="00086EDE" w14:paraId="4E8A802F" w14:textId="77777777" w:rsidTr="0060400D">
        <w:tc>
          <w:tcPr>
            <w:tcW w:w="704" w:type="dxa"/>
            <w:vAlign w:val="center"/>
          </w:tcPr>
          <w:p w14:paraId="428A743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13.</w:t>
            </w:r>
          </w:p>
        </w:tc>
        <w:tc>
          <w:tcPr>
            <w:tcW w:w="5245" w:type="dxa"/>
            <w:vAlign w:val="center"/>
          </w:tcPr>
          <w:p w14:paraId="54989241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Секретарь</w:t>
            </w:r>
          </w:p>
        </w:tc>
        <w:tc>
          <w:tcPr>
            <w:tcW w:w="3402" w:type="dxa"/>
            <w:vAlign w:val="center"/>
          </w:tcPr>
          <w:p w14:paraId="7C2FBD9F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20 012,00</w:t>
            </w:r>
          </w:p>
        </w:tc>
      </w:tr>
      <w:tr w:rsidR="00A9148C" w:rsidRPr="00086EDE" w14:paraId="5DA8829F" w14:textId="77777777" w:rsidTr="0060400D">
        <w:tc>
          <w:tcPr>
            <w:tcW w:w="704" w:type="dxa"/>
            <w:vAlign w:val="center"/>
          </w:tcPr>
          <w:p w14:paraId="32647BF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14.</w:t>
            </w:r>
          </w:p>
        </w:tc>
        <w:tc>
          <w:tcPr>
            <w:tcW w:w="5245" w:type="dxa"/>
            <w:vAlign w:val="center"/>
          </w:tcPr>
          <w:p w14:paraId="53F58ED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Программист</w:t>
            </w:r>
          </w:p>
        </w:tc>
        <w:tc>
          <w:tcPr>
            <w:tcW w:w="3402" w:type="dxa"/>
            <w:vAlign w:val="center"/>
          </w:tcPr>
          <w:p w14:paraId="0E75F0E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27 215,00</w:t>
            </w:r>
          </w:p>
        </w:tc>
      </w:tr>
      <w:tr w:rsidR="00A9148C" w:rsidRPr="00086EDE" w14:paraId="352CB6EB" w14:textId="77777777" w:rsidTr="0060400D">
        <w:tc>
          <w:tcPr>
            <w:tcW w:w="704" w:type="dxa"/>
            <w:vAlign w:val="center"/>
          </w:tcPr>
          <w:p w14:paraId="24A7F56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15.</w:t>
            </w:r>
          </w:p>
        </w:tc>
        <w:tc>
          <w:tcPr>
            <w:tcW w:w="5245" w:type="dxa"/>
            <w:vAlign w:val="center"/>
          </w:tcPr>
          <w:p w14:paraId="5A7DB8D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Уборщик территории</w:t>
            </w:r>
          </w:p>
        </w:tc>
        <w:tc>
          <w:tcPr>
            <w:tcW w:w="3402" w:type="dxa"/>
            <w:vAlign w:val="center"/>
          </w:tcPr>
          <w:p w14:paraId="242832AC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22 440,00</w:t>
            </w:r>
          </w:p>
        </w:tc>
      </w:tr>
      <w:tr w:rsidR="00A9148C" w:rsidRPr="00086EDE" w14:paraId="1672FCE4" w14:textId="77777777" w:rsidTr="0060400D">
        <w:tc>
          <w:tcPr>
            <w:tcW w:w="704" w:type="dxa"/>
            <w:vAlign w:val="center"/>
          </w:tcPr>
          <w:p w14:paraId="0F72255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16.</w:t>
            </w:r>
          </w:p>
        </w:tc>
        <w:tc>
          <w:tcPr>
            <w:tcW w:w="5245" w:type="dxa"/>
            <w:vAlign w:val="center"/>
          </w:tcPr>
          <w:p w14:paraId="290E8D5D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Бригадир по озеленению</w:t>
            </w:r>
          </w:p>
        </w:tc>
        <w:tc>
          <w:tcPr>
            <w:tcW w:w="3402" w:type="dxa"/>
            <w:vAlign w:val="center"/>
          </w:tcPr>
          <w:p w14:paraId="2E51E2B5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31 818,00</w:t>
            </w:r>
          </w:p>
        </w:tc>
      </w:tr>
      <w:tr w:rsidR="00A9148C" w:rsidRPr="00086EDE" w14:paraId="67CA8D0F" w14:textId="77777777" w:rsidTr="0060400D">
        <w:tc>
          <w:tcPr>
            <w:tcW w:w="704" w:type="dxa"/>
            <w:vAlign w:val="center"/>
          </w:tcPr>
          <w:p w14:paraId="545C871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17.</w:t>
            </w:r>
          </w:p>
        </w:tc>
        <w:tc>
          <w:tcPr>
            <w:tcW w:w="5245" w:type="dxa"/>
            <w:vAlign w:val="center"/>
          </w:tcPr>
          <w:p w14:paraId="7CB6D258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Рабочий по благоустройству</w:t>
            </w:r>
          </w:p>
        </w:tc>
        <w:tc>
          <w:tcPr>
            <w:tcW w:w="3402" w:type="dxa"/>
            <w:vAlign w:val="center"/>
          </w:tcPr>
          <w:p w14:paraId="0CB0702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31 818,00</w:t>
            </w:r>
          </w:p>
        </w:tc>
      </w:tr>
      <w:tr w:rsidR="00A9148C" w:rsidRPr="00086EDE" w14:paraId="0D7731CC" w14:textId="77777777" w:rsidTr="0060400D">
        <w:tc>
          <w:tcPr>
            <w:tcW w:w="704" w:type="dxa"/>
            <w:vAlign w:val="center"/>
          </w:tcPr>
          <w:p w14:paraId="609267F1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18.</w:t>
            </w:r>
          </w:p>
        </w:tc>
        <w:tc>
          <w:tcPr>
            <w:tcW w:w="5245" w:type="dxa"/>
            <w:vAlign w:val="center"/>
          </w:tcPr>
          <w:p w14:paraId="6BAA6D2D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402" w:type="dxa"/>
            <w:vAlign w:val="center"/>
          </w:tcPr>
          <w:p w14:paraId="042B556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22 440,00</w:t>
            </w:r>
          </w:p>
        </w:tc>
      </w:tr>
      <w:tr w:rsidR="00A9148C" w:rsidRPr="00086EDE" w14:paraId="3649A8FE" w14:textId="77777777" w:rsidTr="0060400D">
        <w:tc>
          <w:tcPr>
            <w:tcW w:w="704" w:type="dxa"/>
            <w:vAlign w:val="center"/>
          </w:tcPr>
          <w:p w14:paraId="30BE247F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19.</w:t>
            </w:r>
          </w:p>
        </w:tc>
        <w:tc>
          <w:tcPr>
            <w:tcW w:w="5245" w:type="dxa"/>
            <w:vAlign w:val="center"/>
          </w:tcPr>
          <w:p w14:paraId="098AD74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Водитель</w:t>
            </w:r>
          </w:p>
        </w:tc>
        <w:tc>
          <w:tcPr>
            <w:tcW w:w="3402" w:type="dxa"/>
            <w:vAlign w:val="center"/>
          </w:tcPr>
          <w:p w14:paraId="2E70BE8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36 421,00</w:t>
            </w:r>
          </w:p>
        </w:tc>
      </w:tr>
      <w:tr w:rsidR="00A9148C" w:rsidRPr="00086EDE" w14:paraId="65E66E55" w14:textId="77777777" w:rsidTr="0060400D">
        <w:tc>
          <w:tcPr>
            <w:tcW w:w="704" w:type="dxa"/>
            <w:vAlign w:val="center"/>
          </w:tcPr>
          <w:p w14:paraId="42E4E65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20.</w:t>
            </w:r>
          </w:p>
        </w:tc>
        <w:tc>
          <w:tcPr>
            <w:tcW w:w="5245" w:type="dxa"/>
            <w:vAlign w:val="center"/>
          </w:tcPr>
          <w:p w14:paraId="6265C88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Машинист автогрейдера</w:t>
            </w:r>
          </w:p>
        </w:tc>
        <w:tc>
          <w:tcPr>
            <w:tcW w:w="3402" w:type="dxa"/>
            <w:vAlign w:val="center"/>
          </w:tcPr>
          <w:p w14:paraId="75CA1DC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40 023,00</w:t>
            </w:r>
          </w:p>
        </w:tc>
      </w:tr>
      <w:tr w:rsidR="00A9148C" w:rsidRPr="00086EDE" w14:paraId="2B9E4023" w14:textId="77777777" w:rsidTr="0060400D">
        <w:tc>
          <w:tcPr>
            <w:tcW w:w="704" w:type="dxa"/>
            <w:vAlign w:val="center"/>
          </w:tcPr>
          <w:p w14:paraId="54238E8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21.</w:t>
            </w:r>
          </w:p>
        </w:tc>
        <w:tc>
          <w:tcPr>
            <w:tcW w:w="5245" w:type="dxa"/>
            <w:vAlign w:val="center"/>
          </w:tcPr>
          <w:p w14:paraId="731F3D6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Тракторист</w:t>
            </w:r>
          </w:p>
        </w:tc>
        <w:tc>
          <w:tcPr>
            <w:tcW w:w="3402" w:type="dxa"/>
            <w:vAlign w:val="center"/>
          </w:tcPr>
          <w:p w14:paraId="1083CEB9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31 818,00</w:t>
            </w:r>
          </w:p>
        </w:tc>
      </w:tr>
      <w:tr w:rsidR="00A9148C" w:rsidRPr="00086EDE" w14:paraId="1D636DF9" w14:textId="77777777" w:rsidTr="0060400D">
        <w:tc>
          <w:tcPr>
            <w:tcW w:w="704" w:type="dxa"/>
            <w:vAlign w:val="center"/>
          </w:tcPr>
          <w:p w14:paraId="710F49A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22.</w:t>
            </w:r>
          </w:p>
        </w:tc>
        <w:tc>
          <w:tcPr>
            <w:tcW w:w="5245" w:type="dxa"/>
            <w:vAlign w:val="center"/>
          </w:tcPr>
          <w:p w14:paraId="72890AF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Тракторист-механизатор</w:t>
            </w:r>
          </w:p>
        </w:tc>
        <w:tc>
          <w:tcPr>
            <w:tcW w:w="3402" w:type="dxa"/>
            <w:vAlign w:val="center"/>
          </w:tcPr>
          <w:p w14:paraId="0E779A3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34 620,00</w:t>
            </w:r>
          </w:p>
        </w:tc>
      </w:tr>
      <w:tr w:rsidR="00A9148C" w:rsidRPr="00086EDE" w14:paraId="575DF1A2" w14:textId="77777777" w:rsidTr="0060400D">
        <w:tc>
          <w:tcPr>
            <w:tcW w:w="704" w:type="dxa"/>
            <w:vAlign w:val="center"/>
          </w:tcPr>
          <w:p w14:paraId="0A7E9BF6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23.</w:t>
            </w:r>
          </w:p>
        </w:tc>
        <w:tc>
          <w:tcPr>
            <w:tcW w:w="5245" w:type="dxa"/>
            <w:vAlign w:val="center"/>
          </w:tcPr>
          <w:p w14:paraId="3631F02E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Машинист погрузчика</w:t>
            </w:r>
          </w:p>
        </w:tc>
        <w:tc>
          <w:tcPr>
            <w:tcW w:w="3402" w:type="dxa"/>
            <w:vAlign w:val="center"/>
          </w:tcPr>
          <w:p w14:paraId="34D7D6F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40 023,00</w:t>
            </w:r>
          </w:p>
        </w:tc>
      </w:tr>
      <w:tr w:rsidR="00A9148C" w:rsidRPr="00086EDE" w14:paraId="37750603" w14:textId="77777777" w:rsidTr="0060400D">
        <w:tc>
          <w:tcPr>
            <w:tcW w:w="704" w:type="dxa"/>
            <w:vAlign w:val="center"/>
          </w:tcPr>
          <w:p w14:paraId="4A0BA706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24.</w:t>
            </w:r>
          </w:p>
        </w:tc>
        <w:tc>
          <w:tcPr>
            <w:tcW w:w="5245" w:type="dxa"/>
            <w:vAlign w:val="center"/>
          </w:tcPr>
          <w:p w14:paraId="3C135C7C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Электромонтер</w:t>
            </w:r>
          </w:p>
        </w:tc>
        <w:tc>
          <w:tcPr>
            <w:tcW w:w="3402" w:type="dxa"/>
            <w:vAlign w:val="center"/>
          </w:tcPr>
          <w:p w14:paraId="4DCFC994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34 620,00</w:t>
            </w:r>
          </w:p>
        </w:tc>
      </w:tr>
      <w:tr w:rsidR="00A9148C" w:rsidRPr="00086EDE" w14:paraId="208BEDC5" w14:textId="77777777" w:rsidTr="0060400D">
        <w:tc>
          <w:tcPr>
            <w:tcW w:w="704" w:type="dxa"/>
            <w:vAlign w:val="center"/>
          </w:tcPr>
          <w:p w14:paraId="1F74735D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25.</w:t>
            </w:r>
          </w:p>
        </w:tc>
        <w:tc>
          <w:tcPr>
            <w:tcW w:w="5245" w:type="dxa"/>
            <w:vAlign w:val="center"/>
          </w:tcPr>
          <w:p w14:paraId="517A7B32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Электрогазосварщик</w:t>
            </w:r>
          </w:p>
        </w:tc>
        <w:tc>
          <w:tcPr>
            <w:tcW w:w="3402" w:type="dxa"/>
            <w:vAlign w:val="center"/>
          </w:tcPr>
          <w:p w14:paraId="62D500C8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40 023,00</w:t>
            </w:r>
          </w:p>
        </w:tc>
      </w:tr>
      <w:tr w:rsidR="00A9148C" w:rsidRPr="00086EDE" w14:paraId="583E7BB2" w14:textId="77777777" w:rsidTr="0060400D">
        <w:tc>
          <w:tcPr>
            <w:tcW w:w="704" w:type="dxa"/>
            <w:vAlign w:val="center"/>
          </w:tcPr>
          <w:p w14:paraId="332D74BC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26.</w:t>
            </w:r>
          </w:p>
        </w:tc>
        <w:tc>
          <w:tcPr>
            <w:tcW w:w="5245" w:type="dxa"/>
            <w:vAlign w:val="center"/>
          </w:tcPr>
          <w:p w14:paraId="71E425CA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Слесарь по ремонту автотранспорта</w:t>
            </w:r>
          </w:p>
        </w:tc>
        <w:tc>
          <w:tcPr>
            <w:tcW w:w="3402" w:type="dxa"/>
            <w:vAlign w:val="center"/>
          </w:tcPr>
          <w:p w14:paraId="588A99E3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31 818,00</w:t>
            </w:r>
          </w:p>
        </w:tc>
      </w:tr>
      <w:tr w:rsidR="00A9148C" w:rsidRPr="00086EDE" w14:paraId="12D5EC94" w14:textId="77777777" w:rsidTr="0060400D">
        <w:tc>
          <w:tcPr>
            <w:tcW w:w="704" w:type="dxa"/>
            <w:vAlign w:val="center"/>
          </w:tcPr>
          <w:p w14:paraId="701C3A85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27.</w:t>
            </w:r>
          </w:p>
        </w:tc>
        <w:tc>
          <w:tcPr>
            <w:tcW w:w="5245" w:type="dxa"/>
            <w:vAlign w:val="center"/>
          </w:tcPr>
          <w:p w14:paraId="05FDFEE0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Сторож</w:t>
            </w:r>
          </w:p>
        </w:tc>
        <w:tc>
          <w:tcPr>
            <w:tcW w:w="3402" w:type="dxa"/>
            <w:vAlign w:val="center"/>
          </w:tcPr>
          <w:p w14:paraId="7C2782E8" w14:textId="77777777" w:rsidR="00A9148C" w:rsidRPr="00086EDE" w:rsidRDefault="00A9148C" w:rsidP="00683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086EDE">
              <w:rPr>
                <w:rFonts w:ascii="Times New Roman" w:eastAsiaTheme="minorEastAsia" w:hAnsi="Times New Roman"/>
                <w:sz w:val="26"/>
                <w:szCs w:val="26"/>
              </w:rPr>
              <w:t>22 440,00</w:t>
            </w:r>
          </w:p>
        </w:tc>
      </w:tr>
      <w:bookmarkEnd w:id="4"/>
    </w:tbl>
    <w:p w14:paraId="33E1ABA1" w14:textId="77777777" w:rsidR="00A9148C" w:rsidRPr="00086EDE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820C5D" w14:textId="77777777" w:rsidR="00A9148C" w:rsidRPr="00086EDE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21338F" w14:textId="77777777" w:rsidR="00A9148C" w:rsidRPr="00086EDE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7C3E4D2" w14:textId="77777777" w:rsidR="00A9148C" w:rsidRPr="00086EDE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2E0708" w14:textId="77777777" w:rsidR="00A9148C" w:rsidRPr="00086EDE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D0A754" w14:textId="77777777" w:rsidR="00A9148C" w:rsidRPr="00086EDE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8B03128" w14:textId="77777777" w:rsidR="00A9148C" w:rsidRPr="00086EDE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5ABE40" w14:textId="77777777" w:rsidR="00A9148C" w:rsidRPr="00A9148C" w:rsidRDefault="00A9148C" w:rsidP="00683C0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415453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4CBB09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B01BAB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2228F6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8A6E43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B4D4C8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53F1B2" w14:textId="77777777" w:rsidR="00A9148C" w:rsidRPr="00A9148C" w:rsidRDefault="00A9148C" w:rsidP="00683C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6C08DD" w14:textId="77777777" w:rsidR="00A9148C" w:rsidRPr="00A9148C" w:rsidRDefault="00A9148C" w:rsidP="00A914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9CDFE6" w14:textId="77777777" w:rsidR="00A9148C" w:rsidRPr="00A9148C" w:rsidRDefault="00A9148C" w:rsidP="00A914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465DAF" w14:textId="77777777" w:rsidR="00A9148C" w:rsidRPr="00A9148C" w:rsidRDefault="00A9148C" w:rsidP="00A9148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48C">
        <w:rPr>
          <w:rFonts w:ascii="Times New Roman" w:eastAsia="Times New Roman" w:hAnsi="Times New Roman"/>
          <w:sz w:val="26"/>
          <w:szCs w:val="26"/>
          <w:lang w:eastAsia="ru-RU"/>
        </w:rPr>
        <w:br w:type="textWrapping" w:clear="all"/>
      </w:r>
    </w:p>
    <w:p w14:paraId="771C1C17" w14:textId="0C6E8A2E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7B7C8E0" w14:textId="30A1FBC3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1443F21" w14:textId="4236C648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618435" w14:textId="1A19CD1B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ADE5534" w14:textId="6E77A845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F7F4CFC" w14:textId="51B94B5E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C8D3DAC" w14:textId="6183D83B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A0B4D17" w14:textId="3E993649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6C45A93" w14:textId="05D37AE5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1E4D3B" w14:textId="2E858017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28FB9E9" w14:textId="6EDC0B64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AADDCD0" w14:textId="4AFCD72D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D7BB5A" w14:textId="4F3B5C03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45C3A5" w14:textId="166F61A4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A019C1B" w14:textId="3ACE953F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24058C5" w14:textId="199A50F7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020CD93" w14:textId="157B62F0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94E598D" w14:textId="77777777" w:rsidR="007C4EFF" w:rsidRPr="003F6BBF" w:rsidRDefault="007C4EFF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2C286B4" w14:textId="77777777" w:rsidR="005838E2" w:rsidRPr="003F6BBF" w:rsidRDefault="005838E2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0"/>
    <w:p w14:paraId="527A5243" w14:textId="77777777" w:rsidR="005838E2" w:rsidRPr="003F6BBF" w:rsidRDefault="005838E2" w:rsidP="000E3E7A">
      <w:pPr>
        <w:spacing w:after="0"/>
        <w:ind w:left="-709" w:firstLine="283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5838E2" w:rsidRPr="003F6BBF" w:rsidSect="00086EDE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0ABC" w14:textId="77777777" w:rsidR="001F67D2" w:rsidRDefault="001F67D2" w:rsidP="0068604D">
      <w:pPr>
        <w:spacing w:after="0" w:line="240" w:lineRule="auto"/>
      </w:pPr>
      <w:r>
        <w:separator/>
      </w:r>
    </w:p>
  </w:endnote>
  <w:endnote w:type="continuationSeparator" w:id="0">
    <w:p w14:paraId="075E0D03" w14:textId="77777777" w:rsidR="001F67D2" w:rsidRDefault="001F67D2" w:rsidP="0068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D1B84" w14:textId="77777777" w:rsidR="001F67D2" w:rsidRDefault="001F67D2" w:rsidP="0068604D">
      <w:pPr>
        <w:spacing w:after="0" w:line="240" w:lineRule="auto"/>
      </w:pPr>
      <w:r>
        <w:separator/>
      </w:r>
    </w:p>
  </w:footnote>
  <w:footnote w:type="continuationSeparator" w:id="0">
    <w:p w14:paraId="61669437" w14:textId="77777777" w:rsidR="001F67D2" w:rsidRDefault="001F67D2" w:rsidP="0068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899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A38D9F3" w14:textId="25787C86" w:rsidR="00086EDE" w:rsidRPr="00086EDE" w:rsidRDefault="00086EDE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86EDE">
          <w:rPr>
            <w:rFonts w:ascii="Times New Roman" w:hAnsi="Times New Roman"/>
            <w:sz w:val="28"/>
            <w:szCs w:val="28"/>
          </w:rPr>
          <w:fldChar w:fldCharType="begin"/>
        </w:r>
        <w:r w:rsidRPr="00086ED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86EDE">
          <w:rPr>
            <w:rFonts w:ascii="Times New Roman" w:hAnsi="Times New Roman"/>
            <w:sz w:val="28"/>
            <w:szCs w:val="28"/>
          </w:rPr>
          <w:fldChar w:fldCharType="separate"/>
        </w:r>
        <w:r w:rsidRPr="00086EDE">
          <w:rPr>
            <w:rFonts w:ascii="Times New Roman" w:hAnsi="Times New Roman"/>
            <w:sz w:val="28"/>
            <w:szCs w:val="28"/>
          </w:rPr>
          <w:t>2</w:t>
        </w:r>
        <w:r w:rsidRPr="00086ED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C24AE"/>
    <w:multiLevelType w:val="hybridMultilevel"/>
    <w:tmpl w:val="50EA73B8"/>
    <w:lvl w:ilvl="0" w:tplc="2696B1B8">
      <w:start w:val="1"/>
      <w:numFmt w:val="decimal"/>
      <w:lvlText w:val="%1."/>
      <w:lvlJc w:val="left"/>
      <w:pPr>
        <w:ind w:left="3319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4" w:hanging="360"/>
      </w:pPr>
    </w:lvl>
    <w:lvl w:ilvl="2" w:tplc="0419001B" w:tentative="1">
      <w:start w:val="1"/>
      <w:numFmt w:val="lowerRoman"/>
      <w:lvlText w:val="%3."/>
      <w:lvlJc w:val="right"/>
      <w:pPr>
        <w:ind w:left="3814" w:hanging="180"/>
      </w:pPr>
    </w:lvl>
    <w:lvl w:ilvl="3" w:tplc="0419000F" w:tentative="1">
      <w:start w:val="1"/>
      <w:numFmt w:val="decimal"/>
      <w:lvlText w:val="%4."/>
      <w:lvlJc w:val="left"/>
      <w:pPr>
        <w:ind w:left="4534" w:hanging="360"/>
      </w:pPr>
    </w:lvl>
    <w:lvl w:ilvl="4" w:tplc="04190019" w:tentative="1">
      <w:start w:val="1"/>
      <w:numFmt w:val="lowerLetter"/>
      <w:lvlText w:val="%5."/>
      <w:lvlJc w:val="left"/>
      <w:pPr>
        <w:ind w:left="5254" w:hanging="360"/>
      </w:pPr>
    </w:lvl>
    <w:lvl w:ilvl="5" w:tplc="0419001B" w:tentative="1">
      <w:start w:val="1"/>
      <w:numFmt w:val="lowerRoman"/>
      <w:lvlText w:val="%6."/>
      <w:lvlJc w:val="right"/>
      <w:pPr>
        <w:ind w:left="5974" w:hanging="180"/>
      </w:pPr>
    </w:lvl>
    <w:lvl w:ilvl="6" w:tplc="0419000F" w:tentative="1">
      <w:start w:val="1"/>
      <w:numFmt w:val="decimal"/>
      <w:lvlText w:val="%7."/>
      <w:lvlJc w:val="left"/>
      <w:pPr>
        <w:ind w:left="6694" w:hanging="360"/>
      </w:pPr>
    </w:lvl>
    <w:lvl w:ilvl="7" w:tplc="04190019" w:tentative="1">
      <w:start w:val="1"/>
      <w:numFmt w:val="lowerLetter"/>
      <w:lvlText w:val="%8."/>
      <w:lvlJc w:val="left"/>
      <w:pPr>
        <w:ind w:left="7414" w:hanging="360"/>
      </w:pPr>
    </w:lvl>
    <w:lvl w:ilvl="8" w:tplc="0419001B" w:tentative="1">
      <w:start w:val="1"/>
      <w:numFmt w:val="lowerRoman"/>
      <w:lvlText w:val="%9."/>
      <w:lvlJc w:val="right"/>
      <w:pPr>
        <w:ind w:left="8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07"/>
    <w:rsid w:val="00086EDE"/>
    <w:rsid w:val="000D289F"/>
    <w:rsid w:val="000E3E7A"/>
    <w:rsid w:val="000E5818"/>
    <w:rsid w:val="00105150"/>
    <w:rsid w:val="00105F60"/>
    <w:rsid w:val="001076A8"/>
    <w:rsid w:val="00156178"/>
    <w:rsid w:val="001569B2"/>
    <w:rsid w:val="001F67D2"/>
    <w:rsid w:val="0026164B"/>
    <w:rsid w:val="002658D3"/>
    <w:rsid w:val="00267AD2"/>
    <w:rsid w:val="0027278E"/>
    <w:rsid w:val="002F30B6"/>
    <w:rsid w:val="002F4D24"/>
    <w:rsid w:val="00334B5E"/>
    <w:rsid w:val="00357C2B"/>
    <w:rsid w:val="00377F76"/>
    <w:rsid w:val="003F6BBF"/>
    <w:rsid w:val="00484693"/>
    <w:rsid w:val="005134F3"/>
    <w:rsid w:val="00516C97"/>
    <w:rsid w:val="005539C8"/>
    <w:rsid w:val="00571C5B"/>
    <w:rsid w:val="005838E2"/>
    <w:rsid w:val="00583F60"/>
    <w:rsid w:val="005A5C22"/>
    <w:rsid w:val="005E211F"/>
    <w:rsid w:val="00621FEF"/>
    <w:rsid w:val="006232E7"/>
    <w:rsid w:val="00625BD1"/>
    <w:rsid w:val="00672376"/>
    <w:rsid w:val="00683C0F"/>
    <w:rsid w:val="0068604D"/>
    <w:rsid w:val="006A6EA0"/>
    <w:rsid w:val="006C673B"/>
    <w:rsid w:val="0070463F"/>
    <w:rsid w:val="007257D8"/>
    <w:rsid w:val="0073697C"/>
    <w:rsid w:val="007412CB"/>
    <w:rsid w:val="00746FAF"/>
    <w:rsid w:val="0075134B"/>
    <w:rsid w:val="007936FF"/>
    <w:rsid w:val="007C4EFF"/>
    <w:rsid w:val="00813507"/>
    <w:rsid w:val="008A3ED8"/>
    <w:rsid w:val="008B7945"/>
    <w:rsid w:val="008C16D6"/>
    <w:rsid w:val="008D217F"/>
    <w:rsid w:val="0094766A"/>
    <w:rsid w:val="009E1226"/>
    <w:rsid w:val="009F4EC7"/>
    <w:rsid w:val="00A550FC"/>
    <w:rsid w:val="00A9148C"/>
    <w:rsid w:val="00AC07B2"/>
    <w:rsid w:val="00AC323E"/>
    <w:rsid w:val="00AD0288"/>
    <w:rsid w:val="00AF664A"/>
    <w:rsid w:val="00B27C5C"/>
    <w:rsid w:val="00B50141"/>
    <w:rsid w:val="00BB36E2"/>
    <w:rsid w:val="00BB40B1"/>
    <w:rsid w:val="00BD3D44"/>
    <w:rsid w:val="00BF4F83"/>
    <w:rsid w:val="00C00E3C"/>
    <w:rsid w:val="00C232A8"/>
    <w:rsid w:val="00C34579"/>
    <w:rsid w:val="00C53B53"/>
    <w:rsid w:val="00C83D74"/>
    <w:rsid w:val="00C943D9"/>
    <w:rsid w:val="00CF0907"/>
    <w:rsid w:val="00D377E7"/>
    <w:rsid w:val="00DB19D3"/>
    <w:rsid w:val="00DC39EF"/>
    <w:rsid w:val="00DE3843"/>
    <w:rsid w:val="00E22578"/>
    <w:rsid w:val="00E50C03"/>
    <w:rsid w:val="00E901C5"/>
    <w:rsid w:val="00F20251"/>
    <w:rsid w:val="00F81EA8"/>
    <w:rsid w:val="00FC65A9"/>
    <w:rsid w:val="00FE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9E9F7"/>
  <w15:docId w15:val="{E387B7EE-9997-4E0C-A0AA-74E4E05E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50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1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16D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9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D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22"/>
    <w:rPr>
      <w:rFonts w:ascii="Segoe UI" w:eastAsia="Calibr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A914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086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482885&amp;dst=102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Якушина</cp:lastModifiedBy>
  <cp:revision>33</cp:revision>
  <cp:lastPrinted>2025-04-09T10:42:00Z</cp:lastPrinted>
  <dcterms:created xsi:type="dcterms:W3CDTF">2025-03-31T04:31:00Z</dcterms:created>
  <dcterms:modified xsi:type="dcterms:W3CDTF">2025-04-16T04:00:00Z</dcterms:modified>
</cp:coreProperties>
</file>